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u w:val="single"/>
          <w:rtl w:val="0"/>
        </w:rPr>
        <w:t xml:space="preserve">Weekly attendance and engagement record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Review of service provided for week commencing: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Child/Young person’s name: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Professionals from your service working with the child/young person: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Overview of this week’s sessions: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3"/>
        <w:gridCol w:w="4343"/>
        <w:tblGridChange w:id="0">
          <w:tblGrid>
            <w:gridCol w:w="4673"/>
            <w:gridCol w:w="43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Number of hours scheduled: 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Number of hours attended by child/young person: 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Number of hours cancelled: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By parent/carer/young person: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By your provision: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Child/young person attendance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(as a % of total scheduled hours for the week):</w:t>
      </w: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3"/>
        <w:gridCol w:w="4343"/>
        <w:tblGridChange w:id="0">
          <w:tblGrid>
            <w:gridCol w:w="4673"/>
            <w:gridCol w:w="43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This week: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Last week: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Since commencement of service: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Engagement and behaviour: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Please use the following scale to provide an overview of the child/young persons engagement and behaviour in sessions.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 xml:space="preserve">1 = Dysregulated behaviour or demonstrating behaviours of concern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 xml:space="preserve">2 = Struggling to engage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 xml:space="preserve">3 = Engaged and settled for most of the sessions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 xml:space="preserve">4 = Fully engaged throughout</w:t>
      </w:r>
    </w:p>
    <w:tbl>
      <w:tblPr>
        <w:tblStyle w:val="Table3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This week: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Last week: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Since commencement of service: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Details of progress towards specified outcomes:</w:t>
      </w:r>
    </w:p>
    <w:tbl>
      <w:tblPr>
        <w:tblStyle w:val="Table4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Positive comments for the named child/young person:</w:t>
      </w:r>
    </w:p>
    <w:tbl>
      <w:tblPr>
        <w:tblStyle w:val="Table5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rHeight w:val="63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Safeguarding:</w:t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Please use the below box to detail any safeguarding concerns and actions taken to address these concerns:</w:t>
      </w:r>
    </w:p>
    <w:tbl>
      <w:tblPr>
        <w:tblStyle w:val="Table6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Date report completed: </w:t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Report completed by: </w:t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Signature: </w:t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4851400</wp:posOffset>
          </wp:positionH>
          <wp:positionV relativeFrom="paragraph">
            <wp:posOffset>-170179</wp:posOffset>
          </wp:positionV>
          <wp:extent cx="1054100" cy="6096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4100" cy="609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yeUhlNGP9LwEIvAh46p5dLmcPg==">CgMxLjA4AHIhMUZGUmRYd1dvWnVoUEoxV2sybTBLRFlHSlZsRW95dnFn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